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30" w:rsidRPr="009767B8" w:rsidRDefault="00DE0A30" w:rsidP="00DE0A30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KABINY WC TYP EF-3 ALTUS</w:t>
      </w:r>
    </w:p>
    <w:p w:rsidR="00DE0A30" w:rsidRPr="00616CAF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616CAF">
        <w:rPr>
          <w:rFonts w:ascii="Arial" w:hAnsi="Arial" w:cs="Arial"/>
          <w:sz w:val="20"/>
          <w:szCs w:val="20"/>
        </w:rPr>
        <w:t>Moduły tekstowe pokazane poniżej na niebiesko to opcje, które mogą zostać wybrane przez zamawiającego jako alternatywa dla tekstu wydrukowanego w kolorze czarnym. W takim przypadku odpowiedni czarny tekst musi zostać usunięty, a opis „jako alternatywa” usunięty.</w:t>
      </w:r>
    </w:p>
    <w:p w:rsidR="00DE0A30" w:rsidRPr="00616CAF" w:rsidRDefault="00DE0A30" w:rsidP="00DE0A30">
      <w:r w:rsidRPr="00616CAF">
        <w:rPr>
          <w:b/>
        </w:rPr>
        <w:t>MODEL:</w:t>
      </w:r>
      <w:r w:rsidRPr="00616CAF">
        <w:t xml:space="preserve"> </w:t>
      </w:r>
      <w:r w:rsidRPr="00616CAF">
        <w:rPr>
          <w:b/>
        </w:rPr>
        <w:t>TYP EF3</w:t>
      </w:r>
      <w:r>
        <w:rPr>
          <w:b/>
        </w:rPr>
        <w:t xml:space="preserve"> ALTUS</w:t>
      </w:r>
      <w:r w:rsidRPr="00616CAF">
        <w:t xml:space="preserve"> firmy Schäfer Trennwandsysteme GmbH, </w:t>
      </w:r>
    </w:p>
    <w:p w:rsidR="00DE0A30" w:rsidRPr="00616CAF" w:rsidRDefault="00DE0A30" w:rsidP="00DE0A30">
      <w:r w:rsidRPr="00616CAF">
        <w:t xml:space="preserve">56593 Horhausen, Telefon: 02687/91510, www.schaefer-tws.de </w:t>
      </w:r>
    </w:p>
    <w:p w:rsidR="00DE0A30" w:rsidRPr="00616CAF" w:rsidRDefault="00DE0A30" w:rsidP="00DE0A30"/>
    <w:p w:rsidR="00DE0A30" w:rsidRPr="00616CAF" w:rsidRDefault="00DE0A30" w:rsidP="00DE0A30">
      <w:r w:rsidRPr="00616CAF">
        <w:rPr>
          <w:b/>
        </w:rPr>
        <w:t>CERTYFIKATY, STANDARDY:</w:t>
      </w:r>
      <w:r w:rsidRPr="00616CAF">
        <w:t xml:space="preserve"> System został przetestowany przez TÜV (Niemieckie Stowarzyszenie Kontroli Technicznej) i posiada znak GS. Należy przedstawić odpowiedni certyfikat. Systemy bez ważnego testu TÜV GS nie są dozwolone </w:t>
      </w:r>
    </w:p>
    <w:p w:rsidR="00DE0A30" w:rsidRPr="00616CAF" w:rsidRDefault="00DE0A30" w:rsidP="00DE0A30">
      <w:r w:rsidRPr="00616CAF">
        <w:t xml:space="preserve">Aby udowodnić zrównoważony charakter produktu, system kabin musi posiadać certyfikat PEFC (PEFC/04-31-3143) lub FSC® (FSC-C147242). Należy przedstawić odpowiedni certyfikat wydany przez producenta kabin. Systemy kabin bez ważnego certyfikatu PEFC lub FSC® nie są dozwolone. Nie jest wystarczające przedstawienie ogólnej certyfikacji użytych paneli. </w:t>
      </w:r>
    </w:p>
    <w:p w:rsidR="00DE0A30" w:rsidRPr="00616CAF" w:rsidRDefault="00DE0A30" w:rsidP="00DE0A30">
      <w:r w:rsidRPr="00616CAF">
        <w:t xml:space="preserve">Użyte materiały muszą być zgodne z następującymi normami i przepisami: </w:t>
      </w:r>
    </w:p>
    <w:p w:rsidR="00DE0A30" w:rsidRPr="00616CAF" w:rsidRDefault="00DE0A30" w:rsidP="00DE0A30">
      <w:r w:rsidRPr="00616CAF">
        <w:t>- Panele kompaktowe HPL zgodnie z DIN EN 438-7</w:t>
      </w:r>
    </w:p>
    <w:p w:rsidR="00DE0A30" w:rsidRPr="00616CAF" w:rsidRDefault="00DE0A30" w:rsidP="00DE0A30">
      <w:r w:rsidRPr="00616CAF">
        <w:t>- Stal nierdzewna zgodnie z DIN EN 10088</w:t>
      </w:r>
    </w:p>
    <w:p w:rsidR="00DE0A30" w:rsidRPr="00616CAF" w:rsidRDefault="00DE0A30" w:rsidP="00DE0A30">
      <w:r w:rsidRPr="00616CAF">
        <w:t>, jakość materiału 1.4301, odpowiednio ASTM A276, AISI 304</w:t>
      </w:r>
    </w:p>
    <w:p w:rsidR="00DE0A30" w:rsidRPr="00616CAF" w:rsidRDefault="00DE0A30" w:rsidP="00DE0A30">
      <w:r w:rsidRPr="00616CAF">
        <w:t>- Profile aluminiowe zgodnie z DIN EN 573 i DIN EN 755, jakość materiału EN WA6063. Obróbka powierzchniowa (części aluminiowe bez obróbki powierzchniowej nie są dozwolone) bezbarwne anodowanie zgodnie z EURAS E6 / C-0 lub DIN 17611 E6 / EV1 lub malowanie proszkowe zgodnie z DIN EN 12206-1</w:t>
      </w:r>
    </w:p>
    <w:p w:rsidR="00DE0A30" w:rsidRPr="00616CAF" w:rsidRDefault="00DE0A30" w:rsidP="00DE0A30">
      <w:r w:rsidRPr="00616CAF">
        <w:t>- Kleje i szczeliwa mogą być stosowane tylko wtedy, gdy nie podlegają klasyfikacji zgodnie z rozporządzeniem UE w sprawie chemikaliów (rozporządzenie CLP)</w:t>
      </w:r>
    </w:p>
    <w:p w:rsidR="00DE0A30" w:rsidRPr="00616CAF" w:rsidRDefault="00DE0A30" w:rsidP="00DE0A30">
      <w:r w:rsidRPr="00616CAF">
        <w:t>- Produkt jest zgodny z europejskim rozporządzeniem w sprawie rejestracji, oceny, zatwierdzania i ograniczania stosowania substancji chemicznych (REACH). Można przedłożyć odpowiednią deklarację zgodności od producenta.</w:t>
      </w:r>
    </w:p>
    <w:p w:rsidR="00DE0A30" w:rsidRPr="00616CAF" w:rsidRDefault="00DE0A30" w:rsidP="00DE0A30">
      <w:r w:rsidRPr="00616CAF">
        <w:t>- Materiały mocujące, takie jak śruby, nity itp.</w:t>
      </w:r>
    </w:p>
    <w:p w:rsidR="00DE0A30" w:rsidRPr="00616CAF" w:rsidRDefault="00DE0A30" w:rsidP="00DE0A30">
      <w:pPr>
        <w:spacing w:beforeLines="60" w:before="144" w:afterLines="60" w:after="144"/>
      </w:pPr>
      <w:r w:rsidRPr="00616CAF">
        <w:rPr>
          <w:b/>
        </w:rPr>
        <w:t>DESIGN:</w:t>
      </w:r>
      <w:r>
        <w:t xml:space="preserve"> </w:t>
      </w:r>
      <w:r w:rsidRPr="00732EDB">
        <w:t>Kabina toaletowa o wysokości pomieszczenia.</w:t>
      </w:r>
      <w:r w:rsidRPr="00616CAF">
        <w:t xml:space="preserve"> Odporne na wilgoć panele laminowane zbudowane jako element sandwiczowy w ramie aluminiowej. Całkowicie odporne na wilgoć, gnicie, zarysowania i uderzenia</w:t>
      </w:r>
    </w:p>
    <w:p w:rsidR="00DE0A30" w:rsidRPr="00BC55B3" w:rsidRDefault="00DE0A30" w:rsidP="00DE0A30">
      <w:pPr>
        <w:spacing w:beforeLines="60" w:before="144" w:afterLines="60" w:after="144"/>
      </w:pPr>
      <w:r w:rsidRPr="00BC55B3">
        <w:rPr>
          <w:b/>
        </w:rPr>
        <w:t>KONSTRUKCJA:</w:t>
      </w:r>
      <w:r w:rsidRPr="00BC55B3">
        <w:t xml:space="preserve"> </w:t>
      </w:r>
      <w:r>
        <w:t>Wykonana na wysokość pomieszczenia k</w:t>
      </w:r>
      <w:r w:rsidRPr="00BC55B3">
        <w:t xml:space="preserve">onstrukcja sandwiczowa o grubości 36 mm, odporna na skręcanie. Wewnętrzna rama aluminiowa wykonana ze stabilnych profili wielokomorowych, powierzchnia anodowana na kolor naturalny E6/EV1. Rama tworzy zewnętrzne, zgrabne wykończenie elementu sandwiczowego i jednocześnie zapewnia wymaganą stabilność panelu. Pionowe krawędzie elementów (drzwi i paneli bocznych) składają się z przylgi aluminiowej tworzącej przylgę drzwi, leżącej w płaszczyźnie ściany. Pojedyncza </w:t>
      </w:r>
      <w:r>
        <w:t xml:space="preserve">warstwa </w:t>
      </w:r>
      <w:r w:rsidRPr="00BC55B3">
        <w:t xml:space="preserve">HPL z aluminiową wkładką, a także plastikowe ramy i plastikowe profile przylgowe są niedozwolone. </w:t>
      </w:r>
      <w:r>
        <w:t>Zewnętrzna</w:t>
      </w:r>
      <w:r w:rsidRPr="00BC55B3">
        <w:t xml:space="preserve"> warstwa laminatu o grubości 3 mm po obu stronach. Panele z litego laminatu są wpuszczane w aluminiowe ramy w celu zamocowania. Wypełnienie elementów pianką poliuretanową (metoda wtryskowa), bez CFC-H. Wypełnienia styropianowe, wstawiane panele poliuretanowe i papierowe plastry miodu są niedozwolone.</w:t>
      </w:r>
    </w:p>
    <w:p w:rsidR="00DE0A30" w:rsidRPr="00BC55B3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Elementy ściany </w:t>
      </w:r>
      <w:r>
        <w:rPr>
          <w:rFonts w:ascii="Arial" w:hAnsi="Arial" w:cs="Arial"/>
          <w:sz w:val="20"/>
          <w:szCs w:val="20"/>
        </w:rPr>
        <w:t>frontowej</w:t>
      </w:r>
      <w:r w:rsidRPr="00BC55B3">
        <w:rPr>
          <w:rFonts w:ascii="Arial" w:hAnsi="Arial" w:cs="Arial"/>
          <w:sz w:val="20"/>
          <w:szCs w:val="20"/>
        </w:rPr>
        <w:t xml:space="preserve"> muszą być w jednym kawałku od podłogi do sufitu.  Przerwy w profilach są niedozwolone. Pionowe krawędzie elementów (drzwi i paneli bocznych) składają się z przylgowego profilu aluminiowego. </w:t>
      </w:r>
    </w:p>
    <w:p w:rsidR="00DE0A30" w:rsidRPr="00BC55B3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 xml:space="preserve">Kompletny front z fugami cieniowymi dookoła. (boczne ok. 10 - 15 mm, podłogowe i sufitowe ok. 15 - </w:t>
      </w:r>
      <w:bookmarkStart w:id="0" w:name="_GoBack"/>
      <w:r w:rsidRPr="00BC55B3">
        <w:rPr>
          <w:rFonts w:ascii="Arial" w:hAnsi="Arial" w:cs="Arial"/>
          <w:sz w:val="20"/>
          <w:szCs w:val="20"/>
        </w:rPr>
        <w:t>20 mm). W przypadku sufitu podwieszanego, sufit musi mieć wystarczająco stabilną konstrukcję.</w:t>
      </w:r>
    </w:p>
    <w:bookmarkEnd w:id="0"/>
    <w:p w:rsidR="00DE0A30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C55B3">
        <w:rPr>
          <w:rFonts w:ascii="Arial" w:hAnsi="Arial" w:cs="Arial"/>
          <w:sz w:val="20"/>
          <w:szCs w:val="20"/>
        </w:rPr>
        <w:t>Konstrukcja ścian działowych odpowiada elementom ściany frontowej o wysokości pomieszczenia. Dzielenie ścian działowych w poziomie jest niedozwolone. Fuga cieniowa dookoła. Połączenie ściana działowa - ściana frontowa jest niewidoczne.</w:t>
      </w:r>
    </w:p>
    <w:p w:rsidR="00DE0A30" w:rsidRPr="00BC55B3" w:rsidRDefault="00DE0A30" w:rsidP="00DE0A30">
      <w:pPr>
        <w:spacing w:beforeLines="60" w:before="144" w:afterLines="60" w:after="144"/>
        <w:rPr>
          <w:color w:val="00B0F0"/>
        </w:rPr>
      </w:pPr>
      <w:r w:rsidRPr="00BC55B3">
        <w:rPr>
          <w:color w:val="00B0F0"/>
        </w:rPr>
        <w:lastRenderedPageBreak/>
        <w:t xml:space="preserve">Alternatywnie: </w:t>
      </w:r>
    </w:p>
    <w:p w:rsidR="00DE0A30" w:rsidRPr="00BC55B3" w:rsidRDefault="00DE0A30" w:rsidP="00DE0A30">
      <w:pPr>
        <w:spacing w:beforeLines="60" w:before="144" w:afterLines="60" w:after="144"/>
        <w:rPr>
          <w:color w:val="00B0F0"/>
        </w:rPr>
      </w:pPr>
      <w:r w:rsidRPr="00BC55B3">
        <w:rPr>
          <w:color w:val="00B0F0"/>
        </w:rPr>
        <w:t xml:space="preserve">Konstrukcja z elementów ognioodpornych. Elementy z panelami laminowanymi o grubości 3 mm po obu stronach, klasa ochrony przeciwpożarowej zgodna z normą Euroclass EN 13501-1 C-s2,d0. </w:t>
      </w:r>
    </w:p>
    <w:p w:rsidR="00DE0A30" w:rsidRPr="00BC55B3" w:rsidRDefault="00DE0A30" w:rsidP="00DE0A30">
      <w:pPr>
        <w:spacing w:beforeLines="60" w:before="144" w:afterLines="60" w:after="144"/>
        <w:rPr>
          <w:color w:val="00B0F0"/>
        </w:rPr>
      </w:pPr>
      <w:r w:rsidRPr="00BC55B3">
        <w:rPr>
          <w:color w:val="00B0F0"/>
        </w:rPr>
        <w:t xml:space="preserve">Wypełnienie elementów niepalnymi aluminiowymi plastrami miodu. Łączenie za pomocą specjalnego kleju z atestem dla przemysłu stoczniowego (ochrona przeciwpożarowa zgodnie z IMO). Należy przedłożyć certyfikaty klasyfikacyjne. </w:t>
      </w:r>
    </w:p>
    <w:p w:rsidR="00DE0A30" w:rsidRPr="007C1175" w:rsidRDefault="00DE0A30" w:rsidP="00DE0A30">
      <w:pPr>
        <w:spacing w:beforeLines="60" w:before="144" w:afterLines="60" w:after="144"/>
      </w:pPr>
      <w:r w:rsidRPr="007C1175">
        <w:rPr>
          <w:b/>
        </w:rPr>
        <w:t xml:space="preserve">DRZWI: </w:t>
      </w:r>
      <w:r w:rsidRPr="007C1175">
        <w:t>Konstrukcja drzwi odpowiada ścianie frontowej. Wewnętrzny przylgowy pochwyt drzwi zintegrowany z sekcją ściany. Zintegrowane gumowe odbojniki zapewniające cichą pracę. Przyklejane odbojniki lub inne taśmy zapewniające cichą pracę są niedozwolone.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  <w:lang w:val="en-GB"/>
        </w:rPr>
      </w:pPr>
      <w:r w:rsidRPr="007C1175">
        <w:rPr>
          <w:rFonts w:ascii="Arial" w:hAnsi="Arial" w:cs="Arial"/>
          <w:b/>
          <w:sz w:val="20"/>
          <w:szCs w:val="20"/>
          <w:lang w:val="en-GB"/>
        </w:rPr>
        <w:t>OKUCIA:</w:t>
      </w:r>
      <w:r w:rsidRPr="009A20BE">
        <w:rPr>
          <w:rFonts w:ascii="Arial" w:hAnsi="Arial" w:cs="Arial"/>
          <w:sz w:val="20"/>
          <w:szCs w:val="20"/>
          <w:lang w:val="en-GB"/>
        </w:rPr>
        <w:t xml:space="preserve"> Samozamykające się drzwi dzięki zintegrowanemu zawiasowi czopowemu dla maksymalnego otwarcia drzwi 110°. Oznacza to, że z przodu nie są widoczne żadne zawiasy. Wspornik zawiasu wykonany z aluminium, regulowany w celu przytrzymania otwartych lub zamkniętych drzwi. Ochrona palców po stronie zawiasu wykonana z dwóch profili. Ochrona palców za pomocą gumy jest niedozwolona.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  <w:lang w:val="en-GB"/>
        </w:rPr>
      </w:pPr>
      <w:r w:rsidRPr="009A20BE">
        <w:rPr>
          <w:rFonts w:ascii="Arial" w:hAnsi="Arial" w:cs="Arial"/>
          <w:sz w:val="20"/>
          <w:szCs w:val="20"/>
          <w:lang w:val="en-GB"/>
        </w:rPr>
        <w:t xml:space="preserve">Zamek z </w:t>
      </w:r>
      <w:r>
        <w:rPr>
          <w:rFonts w:ascii="Arial" w:hAnsi="Arial" w:cs="Arial"/>
          <w:sz w:val="20"/>
          <w:szCs w:val="20"/>
          <w:lang w:val="en-GB"/>
        </w:rPr>
        <w:t>o</w:t>
      </w:r>
      <w:r w:rsidRPr="009A20BE">
        <w:rPr>
          <w:rFonts w:ascii="Arial" w:hAnsi="Arial" w:cs="Arial"/>
          <w:sz w:val="20"/>
          <w:szCs w:val="20"/>
          <w:lang w:val="en-GB"/>
        </w:rPr>
        <w:t>cynkow</w:t>
      </w:r>
      <w:r>
        <w:rPr>
          <w:rFonts w:ascii="Arial" w:hAnsi="Arial" w:cs="Arial"/>
          <w:sz w:val="20"/>
          <w:szCs w:val="20"/>
          <w:lang w:val="en-GB"/>
        </w:rPr>
        <w:t>an</w:t>
      </w:r>
      <w:r w:rsidRPr="009A20BE">
        <w:rPr>
          <w:rFonts w:ascii="Arial" w:hAnsi="Arial" w:cs="Arial"/>
          <w:sz w:val="20"/>
          <w:szCs w:val="20"/>
          <w:lang w:val="en-GB"/>
        </w:rPr>
        <w:t xml:space="preserve">ą zapadką i </w:t>
      </w:r>
      <w:r>
        <w:rPr>
          <w:rFonts w:ascii="Arial" w:hAnsi="Arial" w:cs="Arial"/>
          <w:sz w:val="20"/>
          <w:szCs w:val="20"/>
          <w:lang w:val="en-GB"/>
        </w:rPr>
        <w:t>ryglem</w:t>
      </w:r>
      <w:r w:rsidRPr="009A20BE">
        <w:rPr>
          <w:rFonts w:ascii="Arial" w:hAnsi="Arial" w:cs="Arial"/>
          <w:sz w:val="20"/>
          <w:szCs w:val="20"/>
          <w:lang w:val="en-GB"/>
        </w:rPr>
        <w:t xml:space="preserve"> ze stali nierdzewnej. Gałka drzwiowa Schäfer z poliamidu. Zestaw gałek ze wskaźnikiem wolny/zajęty za pleksiglasem, przykręcany na całej długości i z urządzeniem do awaryjnego odblokowywania na klucz awaryjny. Gałka drzwiowa na zewnątrz z białym wskaźnikiem.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Zawiasy niewidoczne z przodu, np. zawiasy Simonswerk TECTUS bez funkcji samozamykania.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>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zawiasy niewidoczne z przodu, np. zawiasy Simonswerk TECTUS bez funkcji samodomykania. Funkcja samodomykania z samozamykaczem niewidocznym z przodu.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 xml:space="preserve">Jako alternatywa: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W pełni ocynkowany zamek </w:t>
      </w:r>
      <w:r>
        <w:rPr>
          <w:rFonts w:ascii="Arial" w:hAnsi="Arial" w:cs="Arial"/>
          <w:color w:val="00B0F0"/>
          <w:sz w:val="20"/>
          <w:szCs w:val="20"/>
          <w:lang w:val="en-GB"/>
        </w:rPr>
        <w:t>ryglowy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 z płytą czołową ze stali nierdzewnej. Okucie przesuwne Schäfer SLIDESAFE wykonane z anodyzowanego aluminium. Na zewnątrz z dobrze widocznym okienkiem o powierzchni co najmniej 5 cm² do wskazywania wolne/zajęte i otworem do awaryjnego otwierania na klucz sześciokątny.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Wewnętrzna, płynnie działająca klamka do blokowania i otwierania drzwi z dwoma dobrze widocznymi okienkami o powierzchni co najmniej 10 cm² dla wskaźnika wolne/zajęte. Status blokady musi być również wyświetlany wewnątrz kabiny. Rozwiązania montażowe, które nie wyświetlają stanu blokady w kabinie, są niedozwolone.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Zamek ryglowy z </w:t>
      </w:r>
      <w:r>
        <w:rPr>
          <w:rFonts w:ascii="Arial" w:hAnsi="Arial" w:cs="Arial"/>
          <w:color w:val="00B0F0"/>
          <w:sz w:val="20"/>
          <w:szCs w:val="20"/>
          <w:lang w:val="en-GB"/>
        </w:rPr>
        <w:t xml:space="preserve">ocynkowanym 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zatrzaskiem i płytką ze stali nierdzewnej. Jednoręczna gałka drzwiowa INSAFE firmy Schäfer wykonana z anodyzowanego aluminium. Na zewnątrz stała gałka drzwiowa z dwoma dobrze widocznymi okienkami do wyświetlania wolne/zajęte, o szerokości co najmniej 25 mm. Odblokowanie awaryjne dla kluczy sześciokątnych. Od wewnątrz bardzo łatwa do uchwycenia gałka drzwiowa z dwoma dobrze widocznymi okienkami do wyświetlania wolne/ zajęte, o szerokości co najmniej 25 mm. Status blokady musi być wyświetlany wewnątrz kabiny. Rozwiązania sprzętowe, które nie wskazują stanu blokady wewnątrz kabiny, nie są dozwolone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 xml:space="preserve">Jako alternatywa: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Zamek ryglowy z </w:t>
      </w:r>
      <w:r>
        <w:rPr>
          <w:rFonts w:ascii="Arial" w:hAnsi="Arial" w:cs="Arial"/>
          <w:color w:val="00B0F0"/>
          <w:sz w:val="20"/>
          <w:szCs w:val="20"/>
          <w:lang w:val="en-GB"/>
        </w:rPr>
        <w:t xml:space="preserve">ocynkowanym 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zatrzaskiem i płytką ze stali nierdzewnej. Jednoręczna gałka drzwiowa Schäfer wykonana ze stali nierdzewnej. Na zewnątrz stała gałka drzwiowa ze wskaźnikiem wolne/zajęte i odblokowaniem awaryjnym na klucz sześciokątny. Od wewnątrz gałka radełkowana ze strzałkami.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>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w pełni ocynkowany zamek z zapadką i ryglem. Klamka bezpieczeństwa wykonana z anodyzowanego aluminium w kształcie litery L (model Frankfurt) Rozety, </w:t>
      </w:r>
      <w:r>
        <w:rPr>
          <w:rFonts w:ascii="Arial" w:hAnsi="Arial" w:cs="Arial"/>
          <w:color w:val="00B0F0"/>
          <w:sz w:val="20"/>
          <w:szCs w:val="20"/>
          <w:lang w:val="en-GB"/>
        </w:rPr>
        <w:t>blokada WC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i, wskaźnik zajętości i odblokowanie awaryjne </w:t>
      </w:r>
      <w:r>
        <w:rPr>
          <w:rFonts w:ascii="Arial" w:hAnsi="Arial" w:cs="Arial"/>
          <w:color w:val="00B0F0"/>
          <w:sz w:val="20"/>
          <w:szCs w:val="20"/>
          <w:lang w:val="en-GB"/>
        </w:rPr>
        <w:t>z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 zewnątrz. Hak i zderzak również wykonane z anodyzowanego aluminium.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lastRenderedPageBreak/>
        <w:t xml:space="preserve">w pełni ocynkowany zamek z zapadką i ryglem. Klamka bezpieczeństwa wykonana ze stali nierdzewnej w kształcie litery L (model Frankfurt) Rozety, </w:t>
      </w:r>
      <w:r>
        <w:rPr>
          <w:rFonts w:ascii="Arial" w:hAnsi="Arial" w:cs="Arial"/>
          <w:color w:val="00B0F0"/>
          <w:sz w:val="20"/>
          <w:szCs w:val="20"/>
          <w:lang w:val="en-GB"/>
        </w:rPr>
        <w:t>blokada WC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, wskaźnik </w:t>
      </w:r>
      <w:r>
        <w:rPr>
          <w:rFonts w:ascii="Arial" w:hAnsi="Arial" w:cs="Arial"/>
          <w:color w:val="00B0F0"/>
          <w:sz w:val="20"/>
          <w:szCs w:val="20"/>
          <w:lang w:val="en-GB"/>
        </w:rPr>
        <w:t>zajętości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 i odblokowanie awaryjne </w:t>
      </w:r>
      <w:r>
        <w:rPr>
          <w:rFonts w:ascii="Arial" w:hAnsi="Arial" w:cs="Arial"/>
          <w:color w:val="00B0F0"/>
          <w:sz w:val="20"/>
          <w:szCs w:val="20"/>
          <w:lang w:val="en-GB"/>
        </w:rPr>
        <w:t>z</w:t>
      </w: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 zewnątrz. Hak i zderzak również wykonane ze stali nierdzewnej.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 xml:space="preserve">poręcz po zewnętrznej stronie drzwi wykonana z anodyzowanego aluminium, 55 x 20 mm. Długość opcjonalnie 500 mm, 1.150 mm lub dostosowana do górnej krawędzi skrzydła drzwi. Zintegrowany wskaźnik wolnego miejsca (czerwono-biały) i awaryjne odblokowanie za pomocą gniazda sześciokątnego. Od wewnątrz z jednoręczną gałką drzwiową Schäfer INSAFE wykonaną z anodyzowanego aluminium ze szczególnie łatwą do trzymania gałką i dwoma dobrze widocznymi okienkami wskaźnika wolnego/zajętego o szerokości co najmniej 25 mm. Stan zamknięcia musi być również widoczny po wewnętrznej stronie kabiny. Rozwiązania montażowe, które nie wskazują stanu zamknięcia wewnątrz kabiny, są niedozwolone. Zamek ryglowy z ryglem odlewanym ciśnieniowo z cynku i czołem ze stali nierdzewnej.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9A20BE">
        <w:rPr>
          <w:rFonts w:ascii="Arial" w:hAnsi="Arial" w:cs="Arial"/>
          <w:color w:val="00B0F0"/>
          <w:sz w:val="20"/>
          <w:szCs w:val="20"/>
          <w:lang w:val="en-GB"/>
        </w:rPr>
        <w:t>Oprócz okucia określonego powyżej, wskazanie wolnego miejsca za pomocą wyświetlacza LED o długości 500 mm, wpuszczonego w panel boczny obok drzwi z osłoną z pleksiglasu. Wyświetlacz LED stale wskazuje stan zamknięcia kabiny (wolna = zielona, zajęta = czerwona). Zasilanie na miejscu za pomocą linii zasilającej 12 V DC. Prowadzenie kabli ukryte w elementach ścianki działowej.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AKCESORIA STANDARDOWE:</w:t>
      </w:r>
      <w:r w:rsidRPr="009A20BE">
        <w:rPr>
          <w:rFonts w:ascii="Arial" w:hAnsi="Arial" w:cs="Arial"/>
          <w:sz w:val="20"/>
          <w:szCs w:val="20"/>
        </w:rPr>
        <w:t xml:space="preserve"> Na kabinę 1 haczyk, 1 odbojnik drzwiowy, materiał akcesoriów odpowiada materiałowi uchwytów drzwiowych.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Akcesoria opcjonalne: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Haczyk Schäfer ze stali nierdzewnej ES6010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Haczyk Schäfer z odbojnikiem stal nierdzewna ES6007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Uchwyt na rolkę papieru toaletowego ze stali nierdzewnej ES6001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Schäfer zapasowy uchwyt na rolkę papieru toaletowego stal nierdzewna ES6002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Szczotka toaletowa Schäfer stal nierdzewna ES6003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Haczyk Schäfer z aluminium AL7010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Haczyk Schäfer z odbojnikiem aluminiowy AL7007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Uchwyt na rolkę papieru toaletowego Schäfer aluminium AL7001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Zapasowy uchwyt na rolkę papieru toaletowego Schäfer aluminium AL7002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Szczotka toaletowa Schäfer aluminium AL7003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KOLORY:</w:t>
      </w:r>
      <w:r w:rsidRPr="009A20BE">
        <w:rPr>
          <w:rFonts w:ascii="Arial" w:hAnsi="Arial" w:cs="Arial"/>
          <w:sz w:val="20"/>
          <w:szCs w:val="20"/>
        </w:rPr>
        <w:t xml:space="preserve"> Panele i okucia zgodnie z kartą kolorów producenta. Profile anodowane na kolor naturalny (E6/EV1).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Alternatywnie: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Wariant BLACKLINE: Wariant wzorniczy w kolorze czarnym. Zestaw gałek lub klamek jednoręcznych Schäfer INSAFE oraz wszystkie inne okucia drzwiowe (zawiasy, haczyki, odbojniki) wykonane z anodowanego na czarno aluminium.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 xml:space="preserve">WYSOKOŚĆ: </w:t>
      </w:r>
      <w:r w:rsidRPr="009A20BE">
        <w:rPr>
          <w:rFonts w:ascii="Arial" w:hAnsi="Arial" w:cs="Arial"/>
          <w:sz w:val="20"/>
          <w:szCs w:val="20"/>
        </w:rPr>
        <w:t xml:space="preserve"> System na wysokość pomieszczeń, dostosowany do sytuacji na miejscu. Maksymalna wysokość drzwi 2.</w:t>
      </w:r>
      <w:r>
        <w:rPr>
          <w:rFonts w:ascii="Arial" w:hAnsi="Arial" w:cs="Arial"/>
          <w:sz w:val="20"/>
          <w:szCs w:val="20"/>
        </w:rPr>
        <w:t>6</w:t>
      </w:r>
      <w:r w:rsidRPr="009A20BE">
        <w:rPr>
          <w:rFonts w:ascii="Arial" w:hAnsi="Arial" w:cs="Arial"/>
          <w:sz w:val="20"/>
          <w:szCs w:val="20"/>
        </w:rPr>
        <w:t>50 mm. W przypadku wyższych systemów stosuje się zlicowany panel wypełniający nad drzwiami, niewidoczne mocowanie.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b/>
          <w:sz w:val="20"/>
          <w:szCs w:val="20"/>
        </w:rPr>
        <w:t>AKCESORIA:</w:t>
      </w:r>
      <w:r w:rsidRPr="009A20BE">
        <w:rPr>
          <w:rFonts w:ascii="Arial" w:hAnsi="Arial" w:cs="Arial"/>
          <w:sz w:val="20"/>
          <w:szCs w:val="20"/>
        </w:rPr>
        <w:t xml:space="preserve">  Przegroda pisuarowa 400 x 900 mm, wykonany z tego samego materiału co elementy kabiny, montowany do ściany. Mocowanie za pomocą dwóch wsporników z anodyzowanego aluminium, które są przykręcane w niewidoczny sposób z tyłu osłony i dodatkowo ją stabilizują. Aluminiowe wsporniki z powierzchnią styku ze ścianą z cegły, która jest dodatkowo wyposażona w klej, aby zapewnić maksymalną przyczepność.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DE0A30" w:rsidRPr="009A20BE" w:rsidRDefault="00DE0A30" w:rsidP="00DE0A30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>Przegroda pisuarowa 400 x 900 mm, wykonany z bezpiecznego szkła o grubości 10 mm z ceramicznym sitodrukiem po jednej stronie. Montowany na ścianie za pomocą czterech wsporników z anodyzowanego aluminium.</w:t>
      </w:r>
    </w:p>
    <w:p w:rsidR="00DE0A30" w:rsidRPr="007C1175" w:rsidRDefault="00DE0A30" w:rsidP="00DE0A30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9A20BE">
        <w:rPr>
          <w:rFonts w:ascii="Arial" w:hAnsi="Arial" w:cs="Arial"/>
          <w:color w:val="00B0F0"/>
          <w:sz w:val="20"/>
          <w:szCs w:val="20"/>
        </w:rPr>
        <w:t xml:space="preserve"> </w:t>
      </w:r>
      <w:r w:rsidRPr="009A20BE">
        <w:rPr>
          <w:rFonts w:ascii="Arial" w:hAnsi="Arial" w:cs="Arial"/>
          <w:b/>
          <w:sz w:val="20"/>
          <w:szCs w:val="20"/>
        </w:rPr>
        <w:t>09/2024</w:t>
      </w:r>
    </w:p>
    <w:p w:rsidR="00310607" w:rsidRDefault="00DE0A30"/>
    <w:sectPr w:rsidR="00310607" w:rsidSect="00DE0A30">
      <w:pgSz w:w="11900" w:h="16840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30"/>
    <w:rsid w:val="004C76A0"/>
    <w:rsid w:val="00DE0A3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F76AD-7C3C-4452-8C2A-F83A184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A30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2025-03-12T13:51:00Z</dcterms:created>
  <dcterms:modified xsi:type="dcterms:W3CDTF">2025-03-12T13:52:00Z</dcterms:modified>
</cp:coreProperties>
</file>